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3A5" w14:textId="77777777" w:rsidR="00C86DBE" w:rsidRPr="003B5C9E" w:rsidRDefault="00C86DBE" w:rsidP="00286F4C">
      <w:pPr>
        <w:spacing w:after="0" w:line="240" w:lineRule="auto"/>
        <w:rPr>
          <w:rFonts w:ascii="Trebuchet MS" w:hAnsi="Trebuchet MS"/>
          <w:bCs/>
          <w:color w:val="0099CC"/>
          <w:spacing w:val="-12"/>
          <w:sz w:val="32"/>
          <w:lang w:val="en-US"/>
        </w:rPr>
      </w:pPr>
    </w:p>
    <w:p w14:paraId="20AB44FB" w14:textId="77777777" w:rsidR="007B5B05" w:rsidRPr="00777FAD" w:rsidRDefault="00C86DBE" w:rsidP="00286F4C">
      <w:pPr>
        <w:spacing w:after="0" w:line="240" w:lineRule="auto"/>
        <w:rPr>
          <w:rFonts w:ascii="Trebuchet MS" w:hAnsi="Trebuchet MS"/>
          <w:bCs/>
          <w:color w:val="00B0F0"/>
          <w:spacing w:val="-12"/>
          <w:sz w:val="24"/>
          <w:szCs w:val="40"/>
          <w:lang w:val="en-US"/>
        </w:rPr>
      </w:pPr>
      <w:r w:rsidRPr="00777FAD">
        <w:rPr>
          <w:rFonts w:ascii="Trebuchet MS" w:hAnsi="Trebuchet MS"/>
          <w:bCs/>
          <w:color w:val="0099CC"/>
          <w:spacing w:val="-12"/>
          <w:sz w:val="44"/>
          <w:szCs w:val="32"/>
          <w:lang w:val="en-US"/>
        </w:rPr>
        <w:t>CONSENSO INFORMATO</w:t>
      </w:r>
    </w:p>
    <w:p w14:paraId="658201F6" w14:textId="77777777" w:rsidR="002911B6" w:rsidRPr="002911B6" w:rsidRDefault="002911B6" w:rsidP="002911B6">
      <w:pPr>
        <w:spacing w:after="0" w:line="240" w:lineRule="auto"/>
        <w:jc w:val="both"/>
        <w:rPr>
          <w:rFonts w:ascii="Trebuchet MS" w:hAnsi="Trebuchet MS"/>
          <w:b/>
          <w:bCs/>
          <w:color w:val="00B0F0"/>
          <w:szCs w:val="44"/>
          <w:lang w:val="en-US"/>
        </w:rPr>
      </w:pPr>
    </w:p>
    <w:p w14:paraId="47921DB9" w14:textId="77777777" w:rsidR="002911B6" w:rsidRPr="002911B6" w:rsidRDefault="002911B6" w:rsidP="002911B6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lang w:val="en-US"/>
        </w:rPr>
      </w:pPr>
    </w:p>
    <w:p w14:paraId="4B8B1680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b/>
          <w:sz w:val="16"/>
          <w:szCs w:val="20"/>
          <w:lang w:eastAsia="it-IT"/>
        </w:rPr>
      </w:pPr>
    </w:p>
    <w:p w14:paraId="31EB139A" w14:textId="0FDAABD8" w:rsidR="00C86DBE" w:rsidRPr="00C86DBE" w:rsidRDefault="00C86DBE" w:rsidP="00C86DBE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b/>
          <w:sz w:val="18"/>
          <w:szCs w:val="20"/>
          <w:lang w:eastAsia="it-IT"/>
        </w:rPr>
        <w:t xml:space="preserve">Caratteristiche della prestazione professionale di </w:t>
      </w:r>
      <w:r w:rsidR="00205ACF">
        <w:rPr>
          <w:rFonts w:ascii="Trebuchet MS" w:eastAsia="Times New Roman" w:hAnsi="Trebuchet MS" w:cs="Times New Roman"/>
          <w:b/>
          <w:sz w:val="18"/>
          <w:szCs w:val="20"/>
          <w:lang w:eastAsia="it-IT"/>
        </w:rPr>
        <w:t xml:space="preserve">Coaching </w:t>
      </w:r>
      <w:r w:rsidRPr="00C86DBE">
        <w:rPr>
          <w:rFonts w:ascii="Trebuchet MS" w:eastAsia="Times New Roman" w:hAnsi="Trebuchet MS" w:cs="Times New Roman"/>
          <w:b/>
          <w:sz w:val="18"/>
          <w:szCs w:val="20"/>
          <w:lang w:eastAsia="it-IT"/>
        </w:rPr>
        <w:t>ed accordo contrattuale</w:t>
      </w:r>
    </w:p>
    <w:p w14:paraId="225BD264" w14:textId="77777777" w:rsidR="00C86DBE" w:rsidRPr="00C86DBE" w:rsidRDefault="00C86DBE" w:rsidP="00C86DBE">
      <w:pPr>
        <w:spacing w:after="0"/>
        <w:ind w:left="72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6C165576" w14:textId="77777777" w:rsidR="0074248A" w:rsidRPr="0074248A" w:rsidRDefault="00C86DBE" w:rsidP="009F1970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205ACF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Il </w:t>
      </w:r>
      <w:r w:rsidR="00205ACF" w:rsidRPr="00205ACF">
        <w:rPr>
          <w:rFonts w:ascii="Trebuchet MS" w:eastAsia="Times New Roman" w:hAnsi="Trebuchet MS" w:cs="Times New Roman"/>
          <w:sz w:val="18"/>
          <w:szCs w:val="18"/>
          <w:lang w:eastAsia="it-IT"/>
        </w:rPr>
        <w:t>Coaching</w:t>
      </w:r>
      <w:r w:rsidRPr="00205ACF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è una </w:t>
      </w:r>
      <w:r w:rsidR="00205ACF" w:rsidRPr="00205ACF">
        <w:rPr>
          <w:rFonts w:ascii="Trebuchet MS" w:eastAsia="Times New Roman" w:hAnsi="Trebuchet MS" w:cs="Times New Roman"/>
          <w:sz w:val="18"/>
          <w:szCs w:val="18"/>
          <w:lang w:eastAsia="it-IT"/>
        </w:rPr>
        <w:t>metodologia di sviluppo personale,</w:t>
      </w:r>
      <w:r w:rsidRPr="00205ACF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professione disciplinata dalla Legge n°4 del 14 gennaio 2013. Essa consiste </w:t>
      </w:r>
      <w:r w:rsidR="00205ACF" w:rsidRPr="00205ACF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nel </w:t>
      </w:r>
      <w:r w:rsidR="00205ACF" w:rsidRPr="00205ACF">
        <w:rPr>
          <w:rFonts w:ascii="Trebuchet MS" w:hAnsi="Trebuchet MS"/>
          <w:color w:val="111111"/>
          <w:sz w:val="18"/>
          <w:szCs w:val="18"/>
          <w:shd w:val="clear" w:color="auto" w:fill="FFFFFF"/>
        </w:rPr>
        <w:t xml:space="preserve">supportare un cliente (detto </w:t>
      </w:r>
      <w:proofErr w:type="spellStart"/>
      <w:r w:rsidR="00205ACF" w:rsidRPr="00205ACF">
        <w:rPr>
          <w:rFonts w:ascii="Trebuchet MS" w:hAnsi="Trebuchet MS"/>
          <w:color w:val="111111"/>
          <w:sz w:val="18"/>
          <w:szCs w:val="18"/>
          <w:shd w:val="clear" w:color="auto" w:fill="FFFFFF"/>
        </w:rPr>
        <w:t>coachee</w:t>
      </w:r>
      <w:proofErr w:type="spellEnd"/>
      <w:r w:rsidR="00205ACF" w:rsidRPr="00205ACF">
        <w:rPr>
          <w:rFonts w:ascii="Trebuchet MS" w:hAnsi="Trebuchet MS"/>
          <w:color w:val="111111"/>
          <w:sz w:val="18"/>
          <w:szCs w:val="18"/>
          <w:shd w:val="clear" w:color="auto" w:fill="FFFFFF"/>
        </w:rPr>
        <w:t>) nel raggiungimento di uno specifico obiettivo personale, professionale o sportivo.</w:t>
      </w:r>
    </w:p>
    <w:p w14:paraId="0230C731" w14:textId="2FD97B3E" w:rsidR="00C86DBE" w:rsidRPr="00205ACF" w:rsidRDefault="00C86DBE" w:rsidP="0074248A">
      <w:pPr>
        <w:spacing w:after="0" w:line="240" w:lineRule="auto"/>
        <w:ind w:left="360"/>
        <w:jc w:val="both"/>
        <w:rPr>
          <w:rFonts w:ascii="Trebuchet MS" w:eastAsia="Times New Roman" w:hAnsi="Trebuchet MS" w:cs="Times New Roman"/>
          <w:sz w:val="18"/>
          <w:szCs w:val="18"/>
          <w:lang w:eastAsia="it-IT"/>
        </w:rPr>
      </w:pPr>
    </w:p>
    <w:p w14:paraId="39794916" w14:textId="77EAD65B" w:rsidR="00C86DBE" w:rsidRPr="00C86DBE" w:rsidRDefault="00C86DBE" w:rsidP="00C86DBE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La prestazione professionale del </w:t>
      </w:r>
      <w:r w:rsidR="00A42088">
        <w:rPr>
          <w:rFonts w:ascii="Trebuchet MS" w:eastAsia="Times New Roman" w:hAnsi="Trebuchet MS" w:cs="Times New Roman"/>
          <w:sz w:val="18"/>
          <w:szCs w:val="20"/>
          <w:lang w:eastAsia="it-IT"/>
        </w:rPr>
        <w:t>Coaching</w:t>
      </w: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 è regolata da un esplicito e reciproco accordo e termina con la conclusione della prestazione professionale. La componente economica a carico del Cliente viene concordata in modo chiaro nel primo incontro professionale.</w:t>
      </w:r>
    </w:p>
    <w:p w14:paraId="7CF5933A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741E07C9" w14:textId="593DF381" w:rsidR="00C86DBE" w:rsidRPr="00A42088" w:rsidRDefault="00A42088" w:rsidP="00C86DBE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18"/>
          <w:lang w:eastAsia="it-IT"/>
        </w:rPr>
      </w:pPr>
      <w:r w:rsidRPr="00A42088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Coach </w:t>
      </w:r>
      <w:r w:rsidR="00C86DBE" w:rsidRPr="00A42088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e </w:t>
      </w:r>
      <w:proofErr w:type="spellStart"/>
      <w:r w:rsidRPr="00A42088">
        <w:rPr>
          <w:rFonts w:ascii="Trebuchet MS" w:eastAsia="Times New Roman" w:hAnsi="Trebuchet MS" w:cs="Times New Roman"/>
          <w:sz w:val="18"/>
          <w:szCs w:val="18"/>
          <w:lang w:eastAsia="it-IT"/>
        </w:rPr>
        <w:t>Coachee</w:t>
      </w:r>
      <w:proofErr w:type="spellEnd"/>
      <w:r w:rsidR="00C86DBE" w:rsidRPr="00A42088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hanno reciproci diritti e doveri che attengono sia alla relazione professionale in generale sia allo specifico ambito cui la prestazione si riferisce. L’attività del </w:t>
      </w:r>
      <w:r w:rsidRPr="00A42088">
        <w:rPr>
          <w:rFonts w:ascii="Trebuchet MS" w:eastAsia="Times New Roman" w:hAnsi="Trebuchet MS" w:cs="Times New Roman"/>
          <w:sz w:val="18"/>
          <w:szCs w:val="18"/>
          <w:lang w:eastAsia="it-IT"/>
        </w:rPr>
        <w:t>Coach</w:t>
      </w:r>
      <w:r w:rsidR="00C86DBE" w:rsidRPr="00A42088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 si svolge in base al Codice di Etica e Deontologia professionale </w:t>
      </w:r>
      <w:r w:rsidRPr="00A42088">
        <w:rPr>
          <w:rFonts w:ascii="Trebuchet MS" w:eastAsia="Times New Roman" w:hAnsi="Trebuchet MS" w:cs="Times New Roman"/>
          <w:sz w:val="18"/>
          <w:szCs w:val="18"/>
          <w:lang w:eastAsia="it-IT"/>
        </w:rPr>
        <w:t xml:space="preserve">dell’ICF </w:t>
      </w:r>
      <w:r w:rsidR="00777FAD">
        <w:rPr>
          <w:rFonts w:ascii="Trebuchet MS" w:hAnsi="Trebuchet MS"/>
          <w:bCs/>
          <w:color w:val="0D0D0D" w:themeColor="text1" w:themeTint="F2"/>
          <w:sz w:val="18"/>
          <w:szCs w:val="18"/>
        </w:rPr>
        <w:t xml:space="preserve">- </w:t>
      </w:r>
      <w:r w:rsidRPr="00A42088">
        <w:rPr>
          <w:rFonts w:ascii="Trebuchet MS" w:hAnsi="Trebuchet MS"/>
          <w:bCs/>
          <w:color w:val="0D0D0D" w:themeColor="text1" w:themeTint="F2"/>
          <w:sz w:val="18"/>
          <w:szCs w:val="18"/>
        </w:rPr>
        <w:t>International Coaching Federation</w:t>
      </w:r>
      <w:r w:rsidR="00777FAD">
        <w:rPr>
          <w:rFonts w:ascii="Trebuchet MS" w:hAnsi="Trebuchet MS"/>
          <w:bCs/>
          <w:color w:val="0D0D0D" w:themeColor="text1" w:themeTint="F2"/>
          <w:sz w:val="18"/>
          <w:szCs w:val="18"/>
        </w:rPr>
        <w:t xml:space="preserve"> (</w:t>
      </w:r>
      <w:hyperlink r:id="rId7" w:history="1">
        <w:r w:rsidR="00777FAD" w:rsidRPr="00777FAD">
          <w:rPr>
            <w:rStyle w:val="Collegamentoipertestuale"/>
            <w:rFonts w:ascii="Trebuchet MS" w:hAnsi="Trebuchet MS"/>
            <w:bCs/>
            <w:color w:val="00B0F0"/>
            <w:sz w:val="18"/>
            <w:szCs w:val="18"/>
          </w:rPr>
          <w:t>leggi il codice</w:t>
        </w:r>
      </w:hyperlink>
      <w:r w:rsidR="00777FAD">
        <w:rPr>
          <w:rFonts w:ascii="Trebuchet MS" w:hAnsi="Trebuchet MS"/>
          <w:bCs/>
          <w:color w:val="0D0D0D" w:themeColor="text1" w:themeTint="F2"/>
          <w:sz w:val="18"/>
          <w:szCs w:val="18"/>
        </w:rPr>
        <w:t>)</w:t>
      </w:r>
    </w:p>
    <w:p w14:paraId="3F1DA3A1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6F1B29D5" w14:textId="683DF3D7" w:rsidR="00C86DBE" w:rsidRPr="00C86DBE" w:rsidRDefault="00C86DBE" w:rsidP="00C86DBE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Dopo il termine della prestazione professionale del </w:t>
      </w:r>
      <w:r w:rsidR="00A42088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Coach </w:t>
      </w: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>mantengono la loro validità le norme del Codice di Etica e Deontologia professionale, in specifico riguardanti il segreto professionale, nonché quelle tendenti ad evitare ogni strumentalizzazione della relazione a scopi diversi da quelli originari.</w:t>
      </w:r>
    </w:p>
    <w:p w14:paraId="0020C220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03C3EEEA" w14:textId="708315E6" w:rsidR="00C86DBE" w:rsidRPr="00C86DBE" w:rsidRDefault="00C86DBE" w:rsidP="00C86DBE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La conclusione del rapporto può avvenire anche anticipatamente rispetto a quanto concordato, in qualunque momento e su iniziativa del Cliente e/o del </w:t>
      </w:r>
      <w:r w:rsidR="00A42088">
        <w:rPr>
          <w:rFonts w:ascii="Trebuchet MS" w:eastAsia="Times New Roman" w:hAnsi="Trebuchet MS" w:cs="Times New Roman"/>
          <w:sz w:val="18"/>
          <w:szCs w:val="20"/>
          <w:lang w:eastAsia="it-IT"/>
        </w:rPr>
        <w:t>Coach</w:t>
      </w: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>. Questi in tal caso s’impegnano a dare comunicazione dell’intenzione di sciogliere il contratto almeno una settimana prima della data prevista, in modo da poter programmare un incontro finale.</w:t>
      </w:r>
    </w:p>
    <w:p w14:paraId="0EB13DB6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0992188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DA82AB8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77BC1F0" w14:textId="2E279AD6" w:rsidR="00C86DBE" w:rsidRPr="00C86DBE" w:rsidRDefault="00244A8D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>
        <w:rPr>
          <w:rFonts w:ascii="Trebuchet MS" w:eastAsia="Times New Roman" w:hAnsi="Trebuchet MS" w:cs="Times New Roman"/>
          <w:sz w:val="18"/>
          <w:szCs w:val="20"/>
          <w:lang w:eastAsia="it-IT"/>
        </w:rPr>
        <w:t>Luogo, data XXXX</w:t>
      </w:r>
    </w:p>
    <w:p w14:paraId="71CC0002" w14:textId="2CB94218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3A29352D" w14:textId="2F0919ED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59E9E147" w14:textId="722BFA42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2891C377" w14:textId="47A49281" w:rsidR="00F32A99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  <w:r>
        <w:rPr>
          <w:rFonts w:ascii="Trebuchet MS" w:hAnsi="Trebuchet MS"/>
          <w:bCs/>
          <w:color w:val="0D0D0D" w:themeColor="text1" w:themeTint="F2"/>
          <w:sz w:val="20"/>
        </w:rPr>
        <w:t xml:space="preserve">                        Firma Cliente </w:t>
      </w:r>
      <w:r>
        <w:rPr>
          <w:rFonts w:ascii="Trebuchet MS" w:hAnsi="Trebuchet MS"/>
          <w:bCs/>
          <w:color w:val="0D0D0D" w:themeColor="text1" w:themeTint="F2"/>
          <w:sz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ab/>
        <w:t xml:space="preserve">      </w:t>
      </w:r>
      <w:r w:rsidR="00244A8D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 w:rsidR="00244A8D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Firma Professionista </w:t>
      </w:r>
    </w:p>
    <w:p w14:paraId="7B0471C3" w14:textId="77777777" w:rsidR="00F32A99" w:rsidRPr="008B766E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 </w:t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</w:p>
    <w:p w14:paraId="748D3541" w14:textId="77777777" w:rsidR="00F32A99" w:rsidRPr="008B766E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  _________________________</w:t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>_____________</w:t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 </w:t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>_________________________</w:t>
      </w:r>
    </w:p>
    <w:p w14:paraId="684102B6" w14:textId="77777777" w:rsidR="00F32A99" w:rsidRPr="008B766E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</w:p>
    <w:p w14:paraId="702DCF82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287EAA9C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1E63EA3B" w14:textId="77777777" w:rsidR="00C86DBE" w:rsidRPr="00C86DBE" w:rsidRDefault="00C86DBE" w:rsidP="00C86DBE">
      <w:pPr>
        <w:spacing w:after="0"/>
        <w:jc w:val="both"/>
        <w:rPr>
          <w:rFonts w:ascii="Trebuchet MS" w:eastAsia="Times New Roman" w:hAnsi="Trebuchet MS" w:cs="Times New Roman"/>
          <w:sz w:val="16"/>
          <w:szCs w:val="20"/>
          <w:lang w:eastAsia="it-IT"/>
        </w:rPr>
      </w:pPr>
    </w:p>
    <w:p w14:paraId="7A1D9ED0" w14:textId="3D8ADE22" w:rsid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1378834A" w14:textId="1151658F" w:rsidR="00B70A69" w:rsidRDefault="00B70A69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7AB1D0D9" w14:textId="12A613FD" w:rsidR="00B70A69" w:rsidRDefault="00B70A69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08598DD5" w14:textId="5EF74B68" w:rsidR="00B70A69" w:rsidRDefault="00B70A69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5014C1CD" w14:textId="475BBA53" w:rsidR="003B5C9E" w:rsidRDefault="003B5C9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2507EEBA" w14:textId="77777777" w:rsidR="003B5C9E" w:rsidRDefault="003B5C9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765FB3D3" w14:textId="77777777" w:rsidR="00B70A69" w:rsidRPr="005C3F85" w:rsidRDefault="00B70A69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5D629968" w14:textId="5ABFC188" w:rsid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0970771F" w14:textId="490E405F" w:rsidR="00F32A99" w:rsidRDefault="00F32A99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2C84F28" w14:textId="199198C9" w:rsidR="00F32A99" w:rsidRDefault="00F32A99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019F160A" w14:textId="77777777" w:rsidR="00F32A99" w:rsidRPr="005C3F85" w:rsidRDefault="00F32A99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2AA410C3" w14:textId="77777777" w:rsidR="00C86DBE" w:rsidRP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7323C47B" w14:textId="77777777" w:rsid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7CD7AEB6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56ECA538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2B2A9DE7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7FA21B7F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3FEF38AE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57242E8A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657A5799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33594815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1B9A766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62F63039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6444077A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2B4B087" w14:textId="77777777" w:rsidR="00305965" w:rsidRDefault="0030596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3E359300" w14:textId="77777777" w:rsidR="005C3F85" w:rsidRPr="00C86DBE" w:rsidRDefault="005C3F85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3E0C43B" w14:textId="77777777" w:rsidR="00C86DBE" w:rsidRP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AC4796F" w14:textId="04DC6F83" w:rsidR="00C86DBE" w:rsidRPr="00777FAD" w:rsidRDefault="00C86DBE" w:rsidP="00777FAD">
      <w:pPr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b/>
          <w:sz w:val="18"/>
          <w:szCs w:val="20"/>
          <w:lang w:eastAsia="it-IT"/>
        </w:rPr>
      </w:pPr>
      <w:r w:rsidRPr="003A0B32">
        <w:rPr>
          <w:rFonts w:ascii="Trebuchet MS" w:eastAsia="Times New Roman" w:hAnsi="Trebuchet MS" w:cs="Times New Roman"/>
          <w:b/>
          <w:sz w:val="18"/>
          <w:szCs w:val="20"/>
          <w:lang w:eastAsia="it-IT"/>
        </w:rPr>
        <w:t xml:space="preserve">Nota informativa per il trattamento dei dati e raccolta del consenso </w:t>
      </w:r>
    </w:p>
    <w:p w14:paraId="6E736A44" w14:textId="77777777" w:rsidR="00C86DBE" w:rsidRP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542844E5" w14:textId="77777777" w:rsidR="003A0B32" w:rsidRDefault="003A0B32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5CC0B5D4" w14:textId="2CBE4CCD" w:rsidR="00C86DBE" w:rsidRDefault="00777FAD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>
        <w:rPr>
          <w:rFonts w:ascii="Trebuchet MS" w:eastAsia="Times New Roman" w:hAnsi="Trebuchet MS" w:cs="Times New Roman"/>
          <w:sz w:val="18"/>
          <w:szCs w:val="20"/>
          <w:lang w:eastAsia="it-IT"/>
        </w:rPr>
        <w:t>L</w:t>
      </w:r>
      <w:r w:rsidR="00C86DBE"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>a inform</w:t>
      </w:r>
      <w:r w:rsidR="006F4A05">
        <w:rPr>
          <w:rFonts w:ascii="Trebuchet MS" w:eastAsia="Times New Roman" w:hAnsi="Trebuchet MS" w:cs="Times New Roman"/>
          <w:sz w:val="18"/>
          <w:szCs w:val="20"/>
          <w:lang w:eastAsia="it-IT"/>
        </w:rPr>
        <w:t>iamo</w:t>
      </w:r>
      <w:r w:rsidR="00C86DBE"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 che, al fine dello svolgimento dell’incarico professionale, sarà necessario operare il trattamento dei suoi dati personali. Prima di richiederle il consenso scritto necessario per il trattamento, le forni</w:t>
      </w:r>
      <w:r w:rsidR="006F4A05">
        <w:rPr>
          <w:rFonts w:ascii="Trebuchet MS" w:eastAsia="Times New Roman" w:hAnsi="Trebuchet MS" w:cs="Times New Roman"/>
          <w:sz w:val="18"/>
          <w:szCs w:val="20"/>
          <w:lang w:eastAsia="it-IT"/>
        </w:rPr>
        <w:t>amo</w:t>
      </w:r>
      <w:r w:rsidR="00C86DBE"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 le seguenti indicazioni</w:t>
      </w:r>
      <w:r w:rsidR="003A0B32">
        <w:rPr>
          <w:rFonts w:ascii="Trebuchet MS" w:eastAsia="Times New Roman" w:hAnsi="Trebuchet MS" w:cs="Times New Roman"/>
          <w:sz w:val="18"/>
          <w:szCs w:val="20"/>
          <w:lang w:eastAsia="it-IT"/>
        </w:rPr>
        <w:t>:</w:t>
      </w:r>
    </w:p>
    <w:p w14:paraId="1E6AC9F9" w14:textId="77777777" w:rsidR="003A0B32" w:rsidRPr="00C86DBE" w:rsidRDefault="003A0B32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680C5B0F" w14:textId="1B951B82" w:rsidR="00C86DBE" w:rsidRPr="00C86DBE" w:rsidRDefault="00C86DBE" w:rsidP="00C86DB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Il trattamento è finalizzato unicamente allo svolgimento dell’attività professionale e sarà effettuato mediante l’utilizzo dei seguenti mezzi: </w:t>
      </w:r>
      <w:r w:rsidR="00B70A69">
        <w:rPr>
          <w:rFonts w:ascii="Trebuchet MS" w:eastAsia="Times New Roman" w:hAnsi="Trebuchet MS" w:cs="Times New Roman"/>
          <w:sz w:val="18"/>
          <w:szCs w:val="20"/>
          <w:lang w:eastAsia="it-IT"/>
        </w:rPr>
        <w:t>informatico.</w:t>
      </w:r>
    </w:p>
    <w:p w14:paraId="3D0E2E82" w14:textId="46789863" w:rsidR="00C86DBE" w:rsidRPr="00C86DBE" w:rsidRDefault="00C86DBE" w:rsidP="00C86DB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>Il conferimento dei suoi dati è facoltativo, ma si rende necessario per l’instaurazione e la prosecuzione del rapporto professionale</w:t>
      </w:r>
    </w:p>
    <w:p w14:paraId="641B05D2" w14:textId="4E75C869" w:rsidR="00C86DBE" w:rsidRPr="00C86DBE" w:rsidRDefault="00C86DBE" w:rsidP="00C86DB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>I dati saranno trattati nel rispetto dei principi della correttezza, liceità e trasparenza dettati dal</w:t>
      </w:r>
      <w:r w:rsidR="003A0B32" w:rsidRPr="003A0B32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 Regolamento UE 679/2016</w:t>
      </w:r>
      <w:r w:rsidR="003A0B32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 </w:t>
      </w: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>e non saranno comunicati ad altri soggetti se non con il suo consenso</w:t>
      </w:r>
    </w:p>
    <w:p w14:paraId="7BBB25E6" w14:textId="77777777" w:rsidR="00C86DBE" w:rsidRPr="00C86DBE" w:rsidRDefault="00C86DBE" w:rsidP="00C86DB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sz w:val="18"/>
          <w:szCs w:val="20"/>
          <w:lang w:eastAsia="it-IT"/>
        </w:rPr>
        <w:t>I dati potranno essere comunicati ad un dottore commercialista ma solo per finalità contabili e fiscali obbligatorie per legge</w:t>
      </w:r>
    </w:p>
    <w:p w14:paraId="6E842A9D" w14:textId="6B23A3E3" w:rsidR="00C86DBE" w:rsidRPr="00244A8D" w:rsidRDefault="00C86DBE" w:rsidP="00FE71E6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 w:rsidRPr="00244A8D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Il titolare del trattamento è </w:t>
      </w:r>
      <w:r w:rsidR="00244A8D" w:rsidRPr="00244A8D">
        <w:rPr>
          <w:rFonts w:ascii="Trebuchet MS" w:eastAsia="Times New Roman" w:hAnsi="Trebuchet MS" w:cs="Times New Roman"/>
          <w:sz w:val="18"/>
          <w:szCs w:val="20"/>
          <w:lang w:eastAsia="it-IT"/>
        </w:rPr>
        <w:t>XXXXXX</w:t>
      </w:r>
      <w:r w:rsidRPr="00244A8D">
        <w:rPr>
          <w:rFonts w:ascii="Trebuchet MS" w:eastAsia="Times New Roman" w:hAnsi="Trebuchet MS" w:cs="Times New Roman"/>
          <w:sz w:val="18"/>
          <w:szCs w:val="20"/>
          <w:lang w:eastAsia="it-IT"/>
        </w:rPr>
        <w:t xml:space="preserve"> </w:t>
      </w:r>
    </w:p>
    <w:p w14:paraId="5F63CE55" w14:textId="77777777" w:rsidR="00C86DBE" w:rsidRP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18"/>
          <w:szCs w:val="20"/>
          <w:lang w:eastAsia="it-IT"/>
        </w:rPr>
      </w:pPr>
    </w:p>
    <w:p w14:paraId="12EF721E" w14:textId="7E861964" w:rsidR="008C0429" w:rsidRPr="008C0429" w:rsidRDefault="00C86DBE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C86DBE">
        <w:rPr>
          <w:rFonts w:ascii="Trebuchet MS" w:eastAsia="Times New Roman" w:hAnsi="Trebuchet MS" w:cs="Times New Roman"/>
          <w:b/>
          <w:sz w:val="18"/>
          <w:szCs w:val="20"/>
          <w:lang w:eastAsia="it-IT"/>
        </w:rPr>
        <w:t xml:space="preserve">Diritto di accesso ai dati personali </w:t>
      </w:r>
    </w:p>
    <w:p w14:paraId="52CBACCF" w14:textId="1E69B5A5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di cui agli artt. 15 e ss. del Regolamento UE 679/2016.</w:t>
      </w:r>
    </w:p>
    <w:p w14:paraId="6AB153EB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</w:p>
    <w:p w14:paraId="2FED4C98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Si informa che la normativa in materia di protezione dei dati personali conferisce agli Interessati la possibilità di esercitare specifici diritti. In particolare, ciascun interessato ha:</w:t>
      </w:r>
    </w:p>
    <w:p w14:paraId="3DA01E1D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</w:p>
    <w:p w14:paraId="42B00F88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a) il diritto di accesso, espressamente previsto dall’art. 15 del Regolamento 679/2016, ossia la possibilità di accedere a tutte informazioni di carattere personale che lo riguardano;</w:t>
      </w:r>
    </w:p>
    <w:p w14:paraId="7750BBCE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b) il diritto di rettifica, espressamente previsto dall’art. 16 del Regolamento 679/ 2016, ossia la possibilità di ottenere l’aggiornamento di dati personali inesatti che lo riguardano senza giustificato ritardo;</w:t>
      </w:r>
    </w:p>
    <w:p w14:paraId="6F41C126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c) il diritto all’oblio, espressamente previsto dall’art. 17 del Regolamento 679/2016, consistente nel diritto alla cancellazione dei dati personali che riguardano il diretto interessato;</w:t>
      </w:r>
    </w:p>
    <w:p w14:paraId="489BBDA0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d) il diritto di limitazione di trattamento quando ricorre una delle ipotesi previste dall’art. 18 del Regolamento 679/2016;</w:t>
      </w:r>
    </w:p>
    <w:p w14:paraId="19C66F7B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e) il diritto alla portabilità dei dati, espressamente previsto dall’art. 20 del Regolamento 679/2016, ossia il diritto ad ottenere in un formato interoperabile i propri dati e/o il diritto a veder trasmessi i propri dati personali a un altro titolare del trattamento senza impedimenti da parte di questa Società;</w:t>
      </w:r>
    </w:p>
    <w:p w14:paraId="6CAF78AE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f) il diritto di revoca del consenso in qualsiasi momento, espressamente previsto dall’art. 7 del Regolamento 679/2016;</w:t>
      </w:r>
    </w:p>
    <w:p w14:paraId="22B5917D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g) il diritto di proporre reclamo al Garante in caso di violazione nella trattazione dei dati ai sensi dell’art. 77 del Regolamento 679/2016;</w:t>
      </w:r>
    </w:p>
    <w:p w14:paraId="2A9B4001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h) il diritto a proporre ricorso giurisdizionale in caso di trattamento illecito dei dati, anche avverso gli atti assunti dal Garante ai sensi dell’art.78 del Regolamento 679/2016;</w:t>
      </w:r>
    </w:p>
    <w:p w14:paraId="20F326CE" w14:textId="5BA43D6E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 xml:space="preserve">i) il diritto di opporsi in ogni momento al trattamento per invio di comunicazioni commerciali e di materiale pubblicitario o di vendita diretta, inviando una mail sottostante indirizzo </w:t>
      </w:r>
      <w:r w:rsidR="00244A8D">
        <w:rPr>
          <w:rFonts w:ascii="Trebuchet MS" w:eastAsia="Times New Roman" w:hAnsi="Trebuchet MS" w:cs="Times New Roman"/>
          <w:sz w:val="14"/>
          <w:szCs w:val="20"/>
          <w:lang w:eastAsia="it-IT"/>
        </w:rPr>
        <w:t>XXXX</w:t>
      </w: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>, richiedendo espressamente la cancellazione dei propri nominativi dall’elenco pubblicitario.</w:t>
      </w:r>
    </w:p>
    <w:p w14:paraId="01E3E7E2" w14:textId="77777777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</w:p>
    <w:p w14:paraId="1F437310" w14:textId="0521A28D" w:rsidR="008C0429" w:rsidRPr="008C0429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 xml:space="preserve">Titolare del trattamento è </w:t>
      </w:r>
      <w:r w:rsidR="00244A8D">
        <w:rPr>
          <w:rFonts w:ascii="Trebuchet MS" w:eastAsia="Times New Roman" w:hAnsi="Trebuchet MS" w:cs="Times New Roman"/>
          <w:sz w:val="14"/>
          <w:szCs w:val="20"/>
          <w:lang w:eastAsia="it-IT"/>
        </w:rPr>
        <w:t>XXXXXX</w:t>
      </w: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 xml:space="preserve">., con sede in Via </w:t>
      </w:r>
      <w:proofErr w:type="spellStart"/>
      <w:r w:rsidR="00244A8D">
        <w:rPr>
          <w:rFonts w:ascii="Trebuchet MS" w:eastAsia="Times New Roman" w:hAnsi="Trebuchet MS" w:cs="Times New Roman"/>
          <w:sz w:val="14"/>
          <w:szCs w:val="20"/>
          <w:lang w:eastAsia="it-IT"/>
        </w:rPr>
        <w:t>xxxxxxx</w:t>
      </w:r>
      <w:proofErr w:type="spellEnd"/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 xml:space="preserve"> – Tel. </w:t>
      </w:r>
      <w:proofErr w:type="spellStart"/>
      <w:r w:rsidR="00244A8D">
        <w:rPr>
          <w:rFonts w:ascii="Trebuchet MS" w:eastAsia="Times New Roman" w:hAnsi="Trebuchet MS" w:cs="Times New Roman"/>
          <w:sz w:val="14"/>
          <w:szCs w:val="20"/>
          <w:lang w:eastAsia="it-IT"/>
        </w:rPr>
        <w:t>xxxx</w:t>
      </w:r>
      <w:proofErr w:type="spellEnd"/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 xml:space="preserve"> – E-mail: </w:t>
      </w:r>
      <w:proofErr w:type="spellStart"/>
      <w:r w:rsidR="00244A8D">
        <w:rPr>
          <w:rFonts w:ascii="Trebuchet MS" w:eastAsia="Times New Roman" w:hAnsi="Trebuchet MS" w:cs="Times New Roman"/>
          <w:sz w:val="14"/>
          <w:szCs w:val="20"/>
          <w:lang w:eastAsia="it-IT"/>
        </w:rPr>
        <w:t>xxxxx</w:t>
      </w:r>
      <w:proofErr w:type="spellEnd"/>
    </w:p>
    <w:p w14:paraId="28D2CCBA" w14:textId="387FBDB1" w:rsidR="00C86DBE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4"/>
          <w:szCs w:val="20"/>
          <w:lang w:eastAsia="it-IT"/>
        </w:rPr>
      </w:pPr>
      <w:r w:rsidRPr="008C0429">
        <w:rPr>
          <w:rFonts w:ascii="Trebuchet MS" w:eastAsia="Times New Roman" w:hAnsi="Trebuchet MS" w:cs="Times New Roman"/>
          <w:sz w:val="14"/>
          <w:szCs w:val="20"/>
          <w:lang w:eastAsia="it-IT"/>
        </w:rPr>
        <w:t xml:space="preserve">Le istanze relative all’esercizio dei diritti previsti dalle disposizioni di legge applicabili possono essere inoltrate per iscritto o mediante messaggio di posta elettronica inviato alla casella, al titolare del trattamento nella persona del Legale Rappresentante pro-tempore domiciliato per la carica presso la sede </w:t>
      </w:r>
      <w:proofErr w:type="spellStart"/>
      <w:r w:rsidR="00244A8D">
        <w:rPr>
          <w:rFonts w:ascii="Trebuchet MS" w:eastAsia="Times New Roman" w:hAnsi="Trebuchet MS" w:cs="Times New Roman"/>
          <w:sz w:val="14"/>
          <w:szCs w:val="20"/>
          <w:lang w:eastAsia="it-IT"/>
        </w:rPr>
        <w:t>xxxxxxx</w:t>
      </w:r>
      <w:proofErr w:type="spellEnd"/>
    </w:p>
    <w:p w14:paraId="3507D82E" w14:textId="77777777" w:rsidR="008C0429" w:rsidRPr="00C86DBE" w:rsidRDefault="008C0429" w:rsidP="008C0429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633A5452" w14:textId="27E7DEF5" w:rsid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E6A4217" w14:textId="0BABFC51" w:rsidR="00C86DBE" w:rsidRPr="00C86DBE" w:rsidRDefault="00C86DBE" w:rsidP="00C86DBE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26DD4892" w14:textId="77777777" w:rsidR="00244A8D" w:rsidRPr="00C86DBE" w:rsidRDefault="00244A8D" w:rsidP="00244A8D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  <w:r>
        <w:rPr>
          <w:rFonts w:ascii="Trebuchet MS" w:eastAsia="Times New Roman" w:hAnsi="Trebuchet MS" w:cs="Times New Roman"/>
          <w:sz w:val="18"/>
          <w:szCs w:val="20"/>
          <w:lang w:eastAsia="it-IT"/>
        </w:rPr>
        <w:t>Luogo, data XXXX</w:t>
      </w:r>
    </w:p>
    <w:p w14:paraId="79EABB08" w14:textId="33993999" w:rsidR="007F3B53" w:rsidRPr="00C86DBE" w:rsidRDefault="007F3B53" w:rsidP="007F3B53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3D160F27" w14:textId="35B70BD5" w:rsidR="007F3B53" w:rsidRPr="00C86DBE" w:rsidRDefault="007F3B53" w:rsidP="007F3B53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79819A81" w14:textId="4251C48D" w:rsidR="00F32A99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  <w:r>
        <w:rPr>
          <w:rFonts w:ascii="Trebuchet MS" w:hAnsi="Trebuchet MS"/>
          <w:bCs/>
          <w:color w:val="0D0D0D" w:themeColor="text1" w:themeTint="F2"/>
          <w:sz w:val="20"/>
        </w:rPr>
        <w:t xml:space="preserve">                        Firma Cliente </w:t>
      </w:r>
      <w:r>
        <w:rPr>
          <w:rFonts w:ascii="Trebuchet MS" w:hAnsi="Trebuchet MS"/>
          <w:bCs/>
          <w:color w:val="0D0D0D" w:themeColor="text1" w:themeTint="F2"/>
          <w:sz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ab/>
        <w:t xml:space="preserve">      </w:t>
      </w:r>
      <w:r w:rsidR="00244A8D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  <w:t xml:space="preserve">         </w:t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Firma Professionista </w:t>
      </w:r>
    </w:p>
    <w:p w14:paraId="7C114BC8" w14:textId="462EC835" w:rsidR="00F32A99" w:rsidRPr="008B766E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 </w:t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</w:p>
    <w:p w14:paraId="3E9540DA" w14:textId="3F1D6FCA" w:rsidR="00F32A99" w:rsidRPr="008B766E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  _________________________</w:t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>_____________</w:t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ab/>
      </w:r>
      <w:r>
        <w:rPr>
          <w:rFonts w:ascii="Trebuchet MS" w:hAnsi="Trebuchet MS"/>
          <w:bCs/>
          <w:color w:val="0D0D0D" w:themeColor="text1" w:themeTint="F2"/>
          <w:sz w:val="20"/>
          <w:szCs w:val="20"/>
        </w:rPr>
        <w:t xml:space="preserve"> </w:t>
      </w:r>
      <w:r w:rsidRPr="008B766E">
        <w:rPr>
          <w:rFonts w:ascii="Trebuchet MS" w:hAnsi="Trebuchet MS"/>
          <w:bCs/>
          <w:color w:val="0D0D0D" w:themeColor="text1" w:themeTint="F2"/>
          <w:sz w:val="20"/>
          <w:szCs w:val="20"/>
        </w:rPr>
        <w:t>_________________________</w:t>
      </w:r>
    </w:p>
    <w:p w14:paraId="7EE5B525" w14:textId="2975F9B2" w:rsidR="00F32A99" w:rsidRPr="008B766E" w:rsidRDefault="00F32A99" w:rsidP="00F32A99">
      <w:pPr>
        <w:spacing w:after="0" w:line="240" w:lineRule="auto"/>
        <w:jc w:val="both"/>
        <w:rPr>
          <w:rFonts w:ascii="Trebuchet MS" w:hAnsi="Trebuchet MS"/>
          <w:bCs/>
          <w:color w:val="0D0D0D" w:themeColor="text1" w:themeTint="F2"/>
          <w:sz w:val="20"/>
          <w:szCs w:val="20"/>
        </w:rPr>
      </w:pPr>
    </w:p>
    <w:p w14:paraId="12501EB7" w14:textId="3A90FD5A" w:rsidR="007F3B53" w:rsidRPr="00C86DBE" w:rsidRDefault="007F3B53" w:rsidP="007F3B53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270C65E9" w14:textId="77777777" w:rsidR="003B5C9E" w:rsidRDefault="003B5C9E" w:rsidP="007F3B53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3B067CEE" w14:textId="77777777" w:rsidR="003B5C9E" w:rsidRDefault="003B5C9E" w:rsidP="007F3B53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p w14:paraId="47CFD6C5" w14:textId="75769A89" w:rsidR="007F3B53" w:rsidRPr="00C86DBE" w:rsidRDefault="007F3B53" w:rsidP="007F3B53">
      <w:pPr>
        <w:spacing w:after="0"/>
        <w:jc w:val="both"/>
        <w:rPr>
          <w:rFonts w:ascii="Trebuchet MS" w:eastAsia="Times New Roman" w:hAnsi="Trebuchet MS" w:cs="Times New Roman"/>
          <w:sz w:val="18"/>
          <w:szCs w:val="20"/>
          <w:lang w:eastAsia="it-IT"/>
        </w:rPr>
      </w:pPr>
    </w:p>
    <w:sectPr w:rsidR="007F3B53" w:rsidRPr="00C86DBE" w:rsidSect="005B507A">
      <w:headerReference w:type="default" r:id="rId8"/>
      <w:pgSz w:w="11906" w:h="16838"/>
      <w:pgMar w:top="2268" w:right="1134" w:bottom="568" w:left="1134" w:header="426" w:footer="1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0D4D" w14:textId="77777777" w:rsidR="000831CE" w:rsidRDefault="000831CE" w:rsidP="0000188C">
      <w:pPr>
        <w:spacing w:after="0" w:line="240" w:lineRule="auto"/>
      </w:pPr>
      <w:r>
        <w:separator/>
      </w:r>
    </w:p>
  </w:endnote>
  <w:endnote w:type="continuationSeparator" w:id="0">
    <w:p w14:paraId="153EC18D" w14:textId="77777777" w:rsidR="000831CE" w:rsidRDefault="000831CE" w:rsidP="0000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 Rotis Sans Serif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2ED7" w14:textId="77777777" w:rsidR="000831CE" w:rsidRDefault="000831CE" w:rsidP="0000188C">
      <w:pPr>
        <w:spacing w:after="0" w:line="240" w:lineRule="auto"/>
      </w:pPr>
      <w:r>
        <w:separator/>
      </w:r>
    </w:p>
  </w:footnote>
  <w:footnote w:type="continuationSeparator" w:id="0">
    <w:p w14:paraId="686B65D0" w14:textId="77777777" w:rsidR="000831CE" w:rsidRDefault="000831CE" w:rsidP="0000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C7BF" w14:textId="3FA01273" w:rsidR="0000188C" w:rsidRDefault="0000188C">
    <w:pPr>
      <w:pStyle w:val="Intestazione"/>
    </w:pPr>
  </w:p>
  <w:p w14:paraId="4B95CE44" w14:textId="77777777" w:rsidR="004D239E" w:rsidRDefault="004D239E">
    <w:pPr>
      <w:pStyle w:val="Intestazione"/>
    </w:pPr>
  </w:p>
  <w:p w14:paraId="4D16E569" w14:textId="7AF0962C" w:rsidR="004D239E" w:rsidRDefault="004D23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3BA"/>
    <w:multiLevelType w:val="hybridMultilevel"/>
    <w:tmpl w:val="8362D25E"/>
    <w:lvl w:ilvl="0" w:tplc="B6D0D978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123"/>
    <w:multiLevelType w:val="hybridMultilevel"/>
    <w:tmpl w:val="02EEB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57C"/>
    <w:multiLevelType w:val="hybridMultilevel"/>
    <w:tmpl w:val="0FB4E400"/>
    <w:lvl w:ilvl="0" w:tplc="3A8EBD0C">
      <w:start w:val="16"/>
      <w:numFmt w:val="bullet"/>
      <w:lvlText w:val="-"/>
      <w:lvlJc w:val="left"/>
      <w:pPr>
        <w:ind w:left="720" w:hanging="360"/>
      </w:pPr>
      <w:rPr>
        <w:rFonts w:ascii="Agfa Rotis Sans Serif" w:eastAsiaTheme="minorHAnsi" w:hAnsi="Agfa Rotis Sans Serif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534B"/>
    <w:multiLevelType w:val="hybridMultilevel"/>
    <w:tmpl w:val="6BB2EF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C773C"/>
    <w:multiLevelType w:val="hybridMultilevel"/>
    <w:tmpl w:val="3496EC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9936">
    <w:abstractNumId w:val="2"/>
  </w:num>
  <w:num w:numId="2" w16cid:durableId="1297221307">
    <w:abstractNumId w:val="3"/>
  </w:num>
  <w:num w:numId="3" w16cid:durableId="1448624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945761">
    <w:abstractNumId w:val="4"/>
  </w:num>
  <w:num w:numId="5" w16cid:durableId="107801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8C"/>
    <w:rsid w:val="0000188C"/>
    <w:rsid w:val="000626D1"/>
    <w:rsid w:val="00067EA4"/>
    <w:rsid w:val="000831CE"/>
    <w:rsid w:val="000B2FD9"/>
    <w:rsid w:val="000C09F4"/>
    <w:rsid w:val="000D4663"/>
    <w:rsid w:val="000E3B38"/>
    <w:rsid w:val="001056C5"/>
    <w:rsid w:val="001103D4"/>
    <w:rsid w:val="00132BD3"/>
    <w:rsid w:val="00142A8F"/>
    <w:rsid w:val="00157CC4"/>
    <w:rsid w:val="00160B0F"/>
    <w:rsid w:val="00162292"/>
    <w:rsid w:val="001A149B"/>
    <w:rsid w:val="001B7B06"/>
    <w:rsid w:val="001D7BF3"/>
    <w:rsid w:val="00205ACF"/>
    <w:rsid w:val="00213C57"/>
    <w:rsid w:val="00214C29"/>
    <w:rsid w:val="00244A8D"/>
    <w:rsid w:val="00286F4C"/>
    <w:rsid w:val="002911B6"/>
    <w:rsid w:val="002950B5"/>
    <w:rsid w:val="002A278E"/>
    <w:rsid w:val="002A5EBD"/>
    <w:rsid w:val="002A76CE"/>
    <w:rsid w:val="00305965"/>
    <w:rsid w:val="003112C6"/>
    <w:rsid w:val="0032253A"/>
    <w:rsid w:val="00352CF0"/>
    <w:rsid w:val="00393A8A"/>
    <w:rsid w:val="003A0B32"/>
    <w:rsid w:val="003B5C9E"/>
    <w:rsid w:val="003B7E77"/>
    <w:rsid w:val="003D2557"/>
    <w:rsid w:val="003F537E"/>
    <w:rsid w:val="0042712E"/>
    <w:rsid w:val="004412C8"/>
    <w:rsid w:val="00454607"/>
    <w:rsid w:val="00455247"/>
    <w:rsid w:val="00467B0A"/>
    <w:rsid w:val="00490FFE"/>
    <w:rsid w:val="004B1900"/>
    <w:rsid w:val="004C045C"/>
    <w:rsid w:val="004D239E"/>
    <w:rsid w:val="00505A9D"/>
    <w:rsid w:val="00515269"/>
    <w:rsid w:val="00536C4A"/>
    <w:rsid w:val="005374B1"/>
    <w:rsid w:val="00561243"/>
    <w:rsid w:val="00575C33"/>
    <w:rsid w:val="00593C84"/>
    <w:rsid w:val="005B507A"/>
    <w:rsid w:val="005B509A"/>
    <w:rsid w:val="005B76F1"/>
    <w:rsid w:val="005C3F85"/>
    <w:rsid w:val="005D5E96"/>
    <w:rsid w:val="005E1837"/>
    <w:rsid w:val="005F10AA"/>
    <w:rsid w:val="006203E6"/>
    <w:rsid w:val="00623FB6"/>
    <w:rsid w:val="00632736"/>
    <w:rsid w:val="006602A7"/>
    <w:rsid w:val="00670053"/>
    <w:rsid w:val="00683F56"/>
    <w:rsid w:val="006B7D90"/>
    <w:rsid w:val="006F4A05"/>
    <w:rsid w:val="006F72CA"/>
    <w:rsid w:val="0074248A"/>
    <w:rsid w:val="0075043D"/>
    <w:rsid w:val="007660A9"/>
    <w:rsid w:val="00777FAD"/>
    <w:rsid w:val="00782C0D"/>
    <w:rsid w:val="007915C7"/>
    <w:rsid w:val="007A1607"/>
    <w:rsid w:val="007B5B05"/>
    <w:rsid w:val="007B73F5"/>
    <w:rsid w:val="007B7593"/>
    <w:rsid w:val="007C402A"/>
    <w:rsid w:val="007D64EB"/>
    <w:rsid w:val="007E4AE7"/>
    <w:rsid w:val="007F3B53"/>
    <w:rsid w:val="00800A11"/>
    <w:rsid w:val="00803C78"/>
    <w:rsid w:val="00864B6B"/>
    <w:rsid w:val="00892930"/>
    <w:rsid w:val="008A31C0"/>
    <w:rsid w:val="008C0429"/>
    <w:rsid w:val="008D6556"/>
    <w:rsid w:val="009039A9"/>
    <w:rsid w:val="00921076"/>
    <w:rsid w:val="009373B3"/>
    <w:rsid w:val="0094183D"/>
    <w:rsid w:val="00977442"/>
    <w:rsid w:val="00984960"/>
    <w:rsid w:val="00993806"/>
    <w:rsid w:val="009E7590"/>
    <w:rsid w:val="00A16954"/>
    <w:rsid w:val="00A258E1"/>
    <w:rsid w:val="00A42088"/>
    <w:rsid w:val="00A66FD1"/>
    <w:rsid w:val="00A846F4"/>
    <w:rsid w:val="00A85AF6"/>
    <w:rsid w:val="00AB37AC"/>
    <w:rsid w:val="00AD7180"/>
    <w:rsid w:val="00AE1371"/>
    <w:rsid w:val="00AF526C"/>
    <w:rsid w:val="00B3466E"/>
    <w:rsid w:val="00B42233"/>
    <w:rsid w:val="00B70A69"/>
    <w:rsid w:val="00B76E1B"/>
    <w:rsid w:val="00B85C8F"/>
    <w:rsid w:val="00BB0400"/>
    <w:rsid w:val="00BB254D"/>
    <w:rsid w:val="00BE6EE6"/>
    <w:rsid w:val="00C12F24"/>
    <w:rsid w:val="00C24BF7"/>
    <w:rsid w:val="00C3132C"/>
    <w:rsid w:val="00C31B46"/>
    <w:rsid w:val="00C455F4"/>
    <w:rsid w:val="00C47534"/>
    <w:rsid w:val="00C62EC5"/>
    <w:rsid w:val="00C81ED9"/>
    <w:rsid w:val="00C86DBE"/>
    <w:rsid w:val="00C95FA4"/>
    <w:rsid w:val="00CB55A3"/>
    <w:rsid w:val="00CE46FE"/>
    <w:rsid w:val="00D11E27"/>
    <w:rsid w:val="00D12F8D"/>
    <w:rsid w:val="00D21A63"/>
    <w:rsid w:val="00D31E5D"/>
    <w:rsid w:val="00D34993"/>
    <w:rsid w:val="00D36AA4"/>
    <w:rsid w:val="00D8760B"/>
    <w:rsid w:val="00D94EAC"/>
    <w:rsid w:val="00DF2526"/>
    <w:rsid w:val="00DF5EFE"/>
    <w:rsid w:val="00E66358"/>
    <w:rsid w:val="00E716BD"/>
    <w:rsid w:val="00E7447A"/>
    <w:rsid w:val="00E80D8B"/>
    <w:rsid w:val="00EB3A31"/>
    <w:rsid w:val="00F052C9"/>
    <w:rsid w:val="00F15A47"/>
    <w:rsid w:val="00F3246F"/>
    <w:rsid w:val="00F32A99"/>
    <w:rsid w:val="00F41D31"/>
    <w:rsid w:val="00FB2CC3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A2EAA"/>
  <w15:docId w15:val="{AAEE6217-CBA7-4586-9850-127D5A54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F24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2F2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88C"/>
  </w:style>
  <w:style w:type="paragraph" w:styleId="Pidipagina">
    <w:name w:val="footer"/>
    <w:basedOn w:val="Normale"/>
    <w:link w:val="PidipaginaCarattere"/>
    <w:uiPriority w:val="99"/>
    <w:unhideWhenUsed/>
    <w:rsid w:val="00001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88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273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2F24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21A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77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achingfederation.it/codice-di-condotta-icf-code-of-eth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Modelli di Comunicazione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Modelli di Comunicazione</dc:creator>
  <cp:lastModifiedBy>Andreas Schwalm</cp:lastModifiedBy>
  <cp:revision>3</cp:revision>
  <cp:lastPrinted>2016-01-14T14:02:00Z</cp:lastPrinted>
  <dcterms:created xsi:type="dcterms:W3CDTF">2023-11-13T12:15:00Z</dcterms:created>
  <dcterms:modified xsi:type="dcterms:W3CDTF">2023-11-13T12:15:00Z</dcterms:modified>
</cp:coreProperties>
</file>